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FE" w:rsidRPr="00934DFE" w:rsidRDefault="00934DFE" w:rsidP="00934DFE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934DFE">
        <w:rPr>
          <w:rFonts w:eastAsiaTheme="minorHAnsi"/>
          <w:b/>
          <w:sz w:val="28"/>
          <w:szCs w:val="28"/>
        </w:rPr>
        <w:t>BODI YA HUDUMA ZA MAKTABA TANZANIA</w:t>
      </w:r>
    </w:p>
    <w:p w:rsidR="00934DFE" w:rsidRPr="00934DFE" w:rsidRDefault="00934DFE" w:rsidP="00934DFE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</w:p>
    <w:p w:rsidR="00934DFE" w:rsidRPr="00934DFE" w:rsidRDefault="00934DFE" w:rsidP="00934DFE">
      <w:pPr>
        <w:spacing w:line="360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RIPOTI YA UTEKELEZAJI YA MWAKA 2021-2022</w:t>
      </w:r>
      <w:r w:rsidR="00814475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KATIKA KITENGO CHA NBA.</w:t>
      </w:r>
    </w:p>
    <w:p w:rsidR="00934DFE" w:rsidRPr="00934DFE" w:rsidRDefault="00934DFE" w:rsidP="00934DFE">
      <w:pPr>
        <w:spacing w:line="360" w:lineRule="auto"/>
        <w:rPr>
          <w:rFonts w:eastAsiaTheme="minorHAnsi"/>
          <w:b/>
          <w:sz w:val="28"/>
          <w:szCs w:val="28"/>
        </w:rPr>
      </w:pPr>
    </w:p>
    <w:p w:rsidR="00934DFE" w:rsidRPr="00934DFE" w:rsidRDefault="00934DFE" w:rsidP="00934DFE">
      <w:pPr>
        <w:spacing w:line="360" w:lineRule="auto"/>
        <w:rPr>
          <w:rFonts w:eastAsiaTheme="minorEastAsia"/>
          <w:b/>
          <w:sz w:val="28"/>
          <w:szCs w:val="28"/>
          <w:lang w:eastAsia="zh-CN"/>
        </w:rPr>
      </w:pPr>
      <w:proofErr w:type="spellStart"/>
      <w:r>
        <w:rPr>
          <w:rFonts w:eastAsiaTheme="minorHAnsi"/>
          <w:b/>
          <w:sz w:val="28"/>
          <w:szCs w:val="28"/>
        </w:rPr>
        <w:t>T</w:t>
      </w:r>
      <w:r w:rsidRPr="00934DFE">
        <w:rPr>
          <w:rFonts w:eastAsiaTheme="minorHAnsi"/>
          <w:b/>
          <w:sz w:val="28"/>
          <w:szCs w:val="28"/>
        </w:rPr>
        <w:t>aarifa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934DFE">
        <w:rPr>
          <w:rFonts w:eastAsiaTheme="minorHAnsi"/>
          <w:b/>
          <w:sz w:val="28"/>
          <w:szCs w:val="28"/>
        </w:rPr>
        <w:t>kuhusu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934DFE">
        <w:rPr>
          <w:rFonts w:eastAsiaTheme="minorHAnsi"/>
          <w:b/>
          <w:sz w:val="28"/>
          <w:szCs w:val="28"/>
        </w:rPr>
        <w:t>shughuli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</w:rPr>
        <w:t>za</w:t>
      </w:r>
      <w:proofErr w:type="spellEnd"/>
      <w:r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Divisheni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ya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Bibliografi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ya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Taifa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(NBA)</w:t>
      </w:r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  <w:lang w:eastAsia="zh-CN"/>
        </w:rPr>
        <w:t>kwa</w:t>
      </w:r>
      <w:proofErr w:type="spellEnd"/>
      <w:proofErr w:type="gramEnd"/>
      <w:r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b/>
          <w:sz w:val="28"/>
          <w:szCs w:val="28"/>
          <w:lang w:eastAsia="zh-CN"/>
        </w:rPr>
        <w:t>mwaka</w:t>
      </w:r>
      <w:proofErr w:type="spellEnd"/>
      <w:r w:rsidRPr="00934DFE">
        <w:rPr>
          <w:rFonts w:eastAsiaTheme="minorEastAsia"/>
          <w:b/>
          <w:sz w:val="28"/>
          <w:szCs w:val="28"/>
          <w:lang w:eastAsia="zh-CN"/>
        </w:rPr>
        <w:t xml:space="preserve"> 2020-2021</w:t>
      </w:r>
    </w:p>
    <w:p w:rsidR="00934DFE" w:rsidRPr="00934DFE" w:rsidRDefault="00934DFE" w:rsidP="00934DF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proofErr w:type="gramStart"/>
      <w:r w:rsidR="00052C3B">
        <w:rPr>
          <w:rFonts w:eastAsiaTheme="minorEastAsia"/>
          <w:sz w:val="28"/>
          <w:szCs w:val="28"/>
          <w:lang w:eastAsia="zh-CN"/>
        </w:rPr>
        <w:t>upokeaji</w:t>
      </w:r>
      <w:proofErr w:type="spellEnd"/>
      <w:proofErr w:type="gramEnd"/>
      <w:r w:rsidR="00052C3B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="00052C3B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="00052C3B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uhifadhi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machapisho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nyaraka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zote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zinazochapishwa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nchini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iwe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kwa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watanzania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waandishi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sekta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binafsi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serikali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vyuo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vikuu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shule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sekondari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msingi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kwa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mujibu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sheria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>.</w:t>
      </w:r>
    </w:p>
    <w:p w:rsidR="00934DFE" w:rsidRPr="00934DFE" w:rsidRDefault="00934DFE" w:rsidP="00934DF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proofErr w:type="spellStart"/>
      <w:r w:rsidRPr="00934DFE">
        <w:rPr>
          <w:rFonts w:eastAsiaTheme="minorEastAsia"/>
          <w:sz w:val="28"/>
          <w:szCs w:val="28"/>
          <w:lang w:eastAsia="zh-CN"/>
        </w:rPr>
        <w:t>Utoaji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namba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utambulisho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Vitabu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Majarida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yaani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“International Standard Book Number” (ISBN)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International Standard Serial Number (ISSN)</w:t>
      </w:r>
    </w:p>
    <w:p w:rsidR="00934DFE" w:rsidRPr="00934DFE" w:rsidRDefault="00934DFE" w:rsidP="00934DF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Uandaaji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uchapishaji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Bibliografia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yaTaifa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(National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Biliography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>)</w:t>
      </w:r>
    </w:p>
    <w:p w:rsidR="00934DFE" w:rsidRPr="00934DFE" w:rsidRDefault="00934DFE" w:rsidP="00934DF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proofErr w:type="spellStart"/>
      <w:r w:rsidRPr="00934DFE">
        <w:rPr>
          <w:rFonts w:eastAsiaTheme="minorEastAsia"/>
          <w:sz w:val="28"/>
          <w:szCs w:val="28"/>
          <w:lang w:eastAsia="zh-CN"/>
        </w:rPr>
        <w:t>Utoaji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proofErr w:type="gramStart"/>
      <w:r w:rsidRPr="00934DFE">
        <w:rPr>
          <w:rFonts w:eastAsiaTheme="minorEastAsia"/>
          <w:sz w:val="28"/>
          <w:szCs w:val="28"/>
          <w:lang w:eastAsia="zh-CN"/>
        </w:rPr>
        <w:t>wa</w:t>
      </w:r>
      <w:proofErr w:type="spellEnd"/>
      <w:proofErr w:type="gram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huduma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za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machapisho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hasa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kwa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wasomaji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wanaofanya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Utafiti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>.</w:t>
      </w:r>
    </w:p>
    <w:p w:rsidR="00934DFE" w:rsidRPr="00934DFE" w:rsidRDefault="00934DFE" w:rsidP="00934DF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proofErr w:type="spellStart"/>
      <w:r w:rsidRPr="00934DFE">
        <w:rPr>
          <w:rFonts w:eastAsiaTheme="minorEastAsia"/>
          <w:sz w:val="28"/>
          <w:szCs w:val="28"/>
          <w:lang w:eastAsia="zh-CN"/>
        </w:rPr>
        <w:t>Ukatalo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Uainishaji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machapisho</w:t>
      </w:r>
      <w:proofErr w:type="spellEnd"/>
    </w:p>
    <w:p w:rsidR="00934DFE" w:rsidRPr="00934DFE" w:rsidRDefault="00934DFE" w:rsidP="006F1627">
      <w:p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</w:p>
    <w:p w:rsidR="00934DFE" w:rsidRPr="00934DFE" w:rsidRDefault="00934DFE" w:rsidP="00934DFE">
      <w:pPr>
        <w:spacing w:line="360" w:lineRule="auto"/>
        <w:jc w:val="both"/>
        <w:rPr>
          <w:rFonts w:eastAsiaTheme="minorHAnsi"/>
          <w:b/>
          <w:sz w:val="28"/>
          <w:szCs w:val="28"/>
        </w:rPr>
      </w:pPr>
      <w:proofErr w:type="spellStart"/>
      <w:r w:rsidRPr="00934DFE">
        <w:rPr>
          <w:rFonts w:eastAsiaTheme="minorHAnsi"/>
          <w:b/>
          <w:sz w:val="28"/>
          <w:szCs w:val="28"/>
        </w:rPr>
        <w:t>Watumiaji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</w:t>
      </w:r>
      <w:proofErr w:type="spellStart"/>
      <w:proofErr w:type="gramStart"/>
      <w:r w:rsidRPr="00934DFE">
        <w:rPr>
          <w:rFonts w:eastAsiaTheme="minorHAnsi"/>
          <w:b/>
          <w:sz w:val="28"/>
          <w:szCs w:val="28"/>
        </w:rPr>
        <w:t>wa</w:t>
      </w:r>
      <w:proofErr w:type="spellEnd"/>
      <w:proofErr w:type="gramEnd"/>
      <w:r w:rsidRPr="00934DFE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934DFE">
        <w:rPr>
          <w:rFonts w:eastAsiaTheme="minorHAnsi"/>
          <w:b/>
          <w:sz w:val="28"/>
          <w:szCs w:val="28"/>
        </w:rPr>
        <w:t>Kitengo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cha </w:t>
      </w:r>
      <w:proofErr w:type="spellStart"/>
      <w:r w:rsidRPr="00934DFE">
        <w:rPr>
          <w:rFonts w:eastAsiaTheme="minorHAnsi"/>
          <w:b/>
          <w:sz w:val="28"/>
          <w:szCs w:val="28"/>
        </w:rPr>
        <w:t>Bibliografia</w:t>
      </w:r>
      <w:proofErr w:type="spellEnd"/>
      <w:r w:rsidRPr="00934DFE">
        <w:rPr>
          <w:rFonts w:eastAsiaTheme="minorHAnsi"/>
          <w:b/>
          <w:sz w:val="28"/>
          <w:szCs w:val="28"/>
        </w:rPr>
        <w:t xml:space="preserve"> </w:t>
      </w:r>
    </w:p>
    <w:p w:rsidR="00934DFE" w:rsidRPr="00934DFE" w:rsidRDefault="00934DFE" w:rsidP="00934DF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Theme="minorEastAsia"/>
          <w:sz w:val="28"/>
          <w:szCs w:val="28"/>
          <w:lang w:eastAsia="zh-CN"/>
        </w:rPr>
      </w:pPr>
      <w:proofErr w:type="spellStart"/>
      <w:r w:rsidRPr="00934DFE">
        <w:rPr>
          <w:rFonts w:eastAsiaTheme="minorEastAsia"/>
          <w:sz w:val="28"/>
          <w:szCs w:val="28"/>
          <w:lang w:eastAsia="zh-CN"/>
        </w:rPr>
        <w:t>Watafiti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mbalimbali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na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934DFE">
        <w:rPr>
          <w:rFonts w:eastAsiaTheme="minorEastAsia"/>
          <w:sz w:val="28"/>
          <w:szCs w:val="28"/>
          <w:lang w:eastAsia="zh-CN"/>
        </w:rPr>
        <w:t>Wanafunzi</w:t>
      </w:r>
      <w:proofErr w:type="spellEnd"/>
      <w:r w:rsidRPr="00934DFE">
        <w:rPr>
          <w:rFonts w:eastAsiaTheme="minorEastAsia"/>
          <w:sz w:val="28"/>
          <w:szCs w:val="28"/>
          <w:lang w:eastAsia="zh-CN"/>
        </w:rPr>
        <w:t xml:space="preserve"> </w:t>
      </w:r>
    </w:p>
    <w:p w:rsidR="00934DFE" w:rsidRDefault="00934DFE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6F1627" w:rsidRDefault="006F1627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814475" w:rsidRPr="00934DFE" w:rsidRDefault="00814475" w:rsidP="00934DFE">
      <w:pPr>
        <w:spacing w:after="160" w:line="360" w:lineRule="auto"/>
        <w:ind w:left="360"/>
        <w:contextualSpacing/>
        <w:rPr>
          <w:rFonts w:eastAsiaTheme="minorEastAsia"/>
          <w:sz w:val="28"/>
          <w:szCs w:val="28"/>
          <w:lang w:eastAsia="zh-CN"/>
        </w:rPr>
      </w:pPr>
    </w:p>
    <w:p w:rsidR="00934DFE" w:rsidRDefault="00934DFE" w:rsidP="006F1627">
      <w:pPr>
        <w:spacing w:line="360" w:lineRule="auto"/>
        <w:jc w:val="both"/>
        <w:rPr>
          <w:rFonts w:ascii="Bookman Old Style" w:hAnsi="Bookman Old Style"/>
          <w:b/>
          <w:sz w:val="26"/>
          <w:szCs w:val="26"/>
        </w:rPr>
      </w:pPr>
      <w:r w:rsidRPr="00BF01ED">
        <w:rPr>
          <w:rFonts w:ascii="Bookman Old Style" w:hAnsi="Bookman Old Style"/>
          <w:b/>
          <w:sz w:val="26"/>
          <w:szCs w:val="26"/>
        </w:rPr>
        <w:lastRenderedPageBreak/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U</w:t>
      </w:r>
      <w:r w:rsidRPr="00BF01ED">
        <w:rPr>
          <w:rFonts w:ascii="Bookman Old Style" w:hAnsi="Bookman Old Style"/>
          <w:b/>
          <w:sz w:val="26"/>
          <w:szCs w:val="26"/>
        </w:rPr>
        <w:t>endeshaji</w:t>
      </w:r>
      <w:proofErr w:type="spellEnd"/>
      <w:r w:rsidRPr="00BF01ED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proofErr w:type="gramStart"/>
      <w:r w:rsidRPr="00BF01ED">
        <w:rPr>
          <w:rFonts w:ascii="Bookman Old Style" w:hAnsi="Bookman Old Style"/>
          <w:b/>
          <w:sz w:val="26"/>
          <w:szCs w:val="26"/>
        </w:rPr>
        <w:t>wa</w:t>
      </w:r>
      <w:proofErr w:type="spellEnd"/>
      <w:proofErr w:type="gramEnd"/>
      <w:r w:rsidRPr="00BF01ED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Pr="00BF01ED">
        <w:rPr>
          <w:rFonts w:ascii="Bookman Old Style" w:hAnsi="Bookman Old Style"/>
          <w:b/>
          <w:sz w:val="26"/>
          <w:szCs w:val="26"/>
        </w:rPr>
        <w:t>huduma</w:t>
      </w:r>
      <w:proofErr w:type="spellEnd"/>
      <w:r w:rsidRPr="00BF01ED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Pr="00BF01ED">
        <w:rPr>
          <w:rFonts w:ascii="Bookman Old Style" w:hAnsi="Bookman Old Style"/>
          <w:b/>
          <w:sz w:val="26"/>
          <w:szCs w:val="26"/>
        </w:rPr>
        <w:t>za</w:t>
      </w:r>
      <w:proofErr w:type="spellEnd"/>
      <w:r w:rsidR="00052C3B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="006F1627">
        <w:rPr>
          <w:rFonts w:ascii="Bookman Old Style" w:hAnsi="Bookman Old Style"/>
          <w:b/>
          <w:sz w:val="26"/>
          <w:szCs w:val="26"/>
        </w:rPr>
        <w:t>kitengo</w:t>
      </w:r>
      <w:proofErr w:type="spellEnd"/>
      <w:r w:rsidR="006F1627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="006F1627">
        <w:rPr>
          <w:rFonts w:ascii="Bookman Old Style" w:hAnsi="Bookman Old Style"/>
          <w:b/>
          <w:sz w:val="26"/>
          <w:szCs w:val="26"/>
        </w:rPr>
        <w:t>kwa</w:t>
      </w:r>
      <w:proofErr w:type="spellEnd"/>
      <w:r w:rsidR="006F1627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="006F1627">
        <w:rPr>
          <w:rFonts w:ascii="Bookman Old Style" w:hAnsi="Bookman Old Style"/>
          <w:b/>
          <w:sz w:val="26"/>
          <w:szCs w:val="26"/>
        </w:rPr>
        <w:t>kipindi</w:t>
      </w:r>
      <w:proofErr w:type="spellEnd"/>
      <w:r w:rsidR="006F1627">
        <w:rPr>
          <w:rFonts w:ascii="Bookman Old Style" w:hAnsi="Bookman Old Style"/>
          <w:b/>
          <w:sz w:val="26"/>
          <w:szCs w:val="26"/>
        </w:rPr>
        <w:t xml:space="preserve"> cha </w:t>
      </w:r>
      <w:proofErr w:type="spellStart"/>
      <w:r w:rsidR="006F1627">
        <w:rPr>
          <w:rFonts w:ascii="Bookman Old Style" w:hAnsi="Bookman Old Style"/>
          <w:b/>
          <w:sz w:val="26"/>
          <w:szCs w:val="26"/>
        </w:rPr>
        <w:t>mwaka</w:t>
      </w:r>
      <w:proofErr w:type="spellEnd"/>
      <w:r w:rsidR="006F1627">
        <w:rPr>
          <w:rFonts w:ascii="Bookman Old Style" w:hAnsi="Bookman Old Style"/>
          <w:b/>
          <w:sz w:val="26"/>
          <w:szCs w:val="26"/>
        </w:rPr>
        <w:t xml:space="preserve"> 2021-2022 </w:t>
      </w:r>
    </w:p>
    <w:p w:rsidR="00814475" w:rsidRPr="00383A44" w:rsidRDefault="00814475" w:rsidP="00814475">
      <w:pPr>
        <w:pStyle w:val="NoSpacing"/>
        <w:spacing w:line="276" w:lineRule="auto"/>
        <w:ind w:left="720" w:hanging="720"/>
        <w:rPr>
          <w:rFonts w:ascii="Bookman Old Style" w:hAnsi="Bookman Old Style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9"/>
        <w:gridCol w:w="1440"/>
        <w:gridCol w:w="1350"/>
        <w:gridCol w:w="2160"/>
        <w:gridCol w:w="2160"/>
      </w:tblGrid>
      <w:tr w:rsidR="00934DFE" w:rsidRPr="00383A44" w:rsidTr="00855D9A">
        <w:tc>
          <w:tcPr>
            <w:tcW w:w="649" w:type="dxa"/>
          </w:tcPr>
          <w:p w:rsidR="00934DFE" w:rsidRPr="00383A44" w:rsidRDefault="00934DFE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383A44">
              <w:rPr>
                <w:rFonts w:ascii="Bookman Old Style" w:hAnsi="Bookman Old Style"/>
                <w:b/>
                <w:sz w:val="26"/>
                <w:szCs w:val="26"/>
              </w:rPr>
              <w:t>1.</w:t>
            </w:r>
          </w:p>
        </w:tc>
        <w:tc>
          <w:tcPr>
            <w:tcW w:w="2339" w:type="dxa"/>
          </w:tcPr>
          <w:p w:rsidR="00934DFE" w:rsidRPr="00383A44" w:rsidRDefault="00315E7C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KWA MUJIBU WA SHERIA</w:t>
            </w:r>
          </w:p>
        </w:tc>
        <w:tc>
          <w:tcPr>
            <w:tcW w:w="1440" w:type="dxa"/>
          </w:tcPr>
          <w:p w:rsidR="00934DFE" w:rsidRPr="00383A44" w:rsidRDefault="004B1920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JUL-SEPT</w:t>
            </w:r>
            <w:r w:rsidR="00BB0A1A">
              <w:rPr>
                <w:rFonts w:ascii="Bookman Old Style" w:hAnsi="Bookman Old Style"/>
                <w:b/>
                <w:sz w:val="26"/>
                <w:szCs w:val="26"/>
              </w:rPr>
              <w:t xml:space="preserve"> 2021</w:t>
            </w:r>
          </w:p>
        </w:tc>
        <w:tc>
          <w:tcPr>
            <w:tcW w:w="1350" w:type="dxa"/>
          </w:tcPr>
          <w:p w:rsidR="00934DFE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OCT-DIS</w:t>
            </w:r>
          </w:p>
          <w:p w:rsidR="00BB0A1A" w:rsidRPr="00383A44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2021</w:t>
            </w:r>
          </w:p>
        </w:tc>
        <w:tc>
          <w:tcPr>
            <w:tcW w:w="2160" w:type="dxa"/>
          </w:tcPr>
          <w:p w:rsidR="00934DFE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JAN-MARC</w:t>
            </w:r>
          </w:p>
          <w:p w:rsidR="00BB0A1A" w:rsidRPr="00383A44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2022</w:t>
            </w:r>
          </w:p>
        </w:tc>
        <w:tc>
          <w:tcPr>
            <w:tcW w:w="2160" w:type="dxa"/>
          </w:tcPr>
          <w:p w:rsidR="00934DFE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APRIL-JUNE</w:t>
            </w:r>
          </w:p>
          <w:p w:rsidR="00BB0A1A" w:rsidRPr="00383A44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2022</w:t>
            </w:r>
          </w:p>
        </w:tc>
      </w:tr>
      <w:tr w:rsidR="004B1920" w:rsidRPr="00383A44" w:rsidTr="00855D9A">
        <w:trPr>
          <w:trHeight w:val="1319"/>
        </w:trPr>
        <w:tc>
          <w:tcPr>
            <w:tcW w:w="649" w:type="dxa"/>
          </w:tcPr>
          <w:p w:rsidR="004B1920" w:rsidRPr="00383A44" w:rsidRDefault="00BB0A1A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2</w:t>
            </w:r>
          </w:p>
        </w:tc>
        <w:tc>
          <w:tcPr>
            <w:tcW w:w="2339" w:type="dxa"/>
          </w:tcPr>
          <w:p w:rsidR="004B1920" w:rsidRPr="00383A44" w:rsidRDefault="004B1920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Vitabu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vya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kwa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mujibu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sheria</w:t>
            </w:r>
            <w:proofErr w:type="spellEnd"/>
          </w:p>
        </w:tc>
        <w:tc>
          <w:tcPr>
            <w:tcW w:w="1440" w:type="dxa"/>
          </w:tcPr>
          <w:p w:rsidR="004B1920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431</w:t>
            </w:r>
          </w:p>
        </w:tc>
        <w:tc>
          <w:tcPr>
            <w:tcW w:w="1350" w:type="dxa"/>
          </w:tcPr>
          <w:p w:rsidR="004B1920" w:rsidRPr="00383A44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320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1920" w:rsidRPr="00383A44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422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1920" w:rsidRPr="00383A44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495</w:t>
            </w:r>
          </w:p>
        </w:tc>
      </w:tr>
      <w:tr w:rsidR="00934DFE" w:rsidRPr="00383A44" w:rsidTr="00855D9A">
        <w:tc>
          <w:tcPr>
            <w:tcW w:w="649" w:type="dxa"/>
          </w:tcPr>
          <w:p w:rsidR="00934DFE" w:rsidRPr="00383A44" w:rsidRDefault="00BB0A1A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934DFE" w:rsidRPr="004B1920" w:rsidRDefault="004B1920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Magazeti</w:t>
            </w:r>
            <w:proofErr w:type="spellEnd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kwa</w:t>
            </w:r>
            <w:proofErr w:type="spellEnd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mujibu</w:t>
            </w:r>
            <w:proofErr w:type="spellEnd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wa</w:t>
            </w:r>
            <w:proofErr w:type="spellEnd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sheria</w:t>
            </w:r>
            <w:proofErr w:type="spellEnd"/>
          </w:p>
        </w:tc>
        <w:tc>
          <w:tcPr>
            <w:tcW w:w="1440" w:type="dxa"/>
          </w:tcPr>
          <w:p w:rsidR="00934DFE" w:rsidRPr="00BB0A1A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B0A1A">
              <w:rPr>
                <w:rFonts w:ascii="Bookman Old Style" w:hAnsi="Bookman Old Style"/>
                <w:b/>
                <w:sz w:val="26"/>
                <w:szCs w:val="26"/>
              </w:rPr>
              <w:t>1033</w:t>
            </w:r>
          </w:p>
        </w:tc>
        <w:tc>
          <w:tcPr>
            <w:tcW w:w="1350" w:type="dxa"/>
          </w:tcPr>
          <w:p w:rsidR="00934DFE" w:rsidRPr="00BB0A1A" w:rsidRDefault="00BB0A1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B0A1A">
              <w:rPr>
                <w:rFonts w:ascii="Bookman Old Style" w:hAnsi="Bookman Old Style"/>
                <w:b/>
                <w:sz w:val="26"/>
                <w:szCs w:val="26"/>
              </w:rPr>
              <w:t>1894</w:t>
            </w:r>
          </w:p>
        </w:tc>
        <w:tc>
          <w:tcPr>
            <w:tcW w:w="2160" w:type="dxa"/>
          </w:tcPr>
          <w:p w:rsidR="00934DFE" w:rsidRPr="00855D9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855D9A">
              <w:rPr>
                <w:rFonts w:ascii="Bookman Old Style" w:hAnsi="Bookman Old Style"/>
                <w:b/>
                <w:sz w:val="26"/>
                <w:szCs w:val="26"/>
              </w:rPr>
              <w:t>1914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4DFE" w:rsidRPr="00855D9A" w:rsidRDefault="00DF1047" w:rsidP="00DF1047">
            <w:pPr>
              <w:rPr>
                <w:b/>
                <w:sz w:val="28"/>
                <w:szCs w:val="28"/>
                <w:lang w:val="en-GB" w:eastAsia="en-GB"/>
              </w:rPr>
            </w:pPr>
            <w:r>
              <w:rPr>
                <w:rFonts w:ascii="Bookman Old Style" w:hAnsi="Bookman Old Style"/>
                <w:sz w:val="26"/>
                <w:szCs w:val="26"/>
                <w:lang w:val="en-GB" w:eastAsia="en-GB"/>
              </w:rPr>
              <w:t xml:space="preserve">        </w:t>
            </w:r>
            <w:bookmarkStart w:id="0" w:name="_GoBack"/>
            <w:bookmarkEnd w:id="0"/>
            <w:r w:rsidR="00855D9A" w:rsidRPr="00855D9A">
              <w:rPr>
                <w:b/>
                <w:sz w:val="28"/>
                <w:szCs w:val="28"/>
                <w:lang w:val="en-GB" w:eastAsia="en-GB"/>
              </w:rPr>
              <w:t>2195</w:t>
            </w:r>
          </w:p>
        </w:tc>
      </w:tr>
      <w:tr w:rsidR="00855D9A" w:rsidRPr="00383A44" w:rsidTr="00855D9A">
        <w:tc>
          <w:tcPr>
            <w:tcW w:w="649" w:type="dxa"/>
          </w:tcPr>
          <w:p w:rsidR="00855D9A" w:rsidRDefault="00855D9A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4</w:t>
            </w:r>
          </w:p>
        </w:tc>
        <w:tc>
          <w:tcPr>
            <w:tcW w:w="2339" w:type="dxa"/>
          </w:tcPr>
          <w:p w:rsidR="00855D9A" w:rsidRPr="004B1920" w:rsidRDefault="00855D9A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Majarida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kwa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mujibu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sheria</w:t>
            </w:r>
            <w:proofErr w:type="spellEnd"/>
          </w:p>
        </w:tc>
        <w:tc>
          <w:tcPr>
            <w:tcW w:w="1440" w:type="dxa"/>
          </w:tcPr>
          <w:p w:rsidR="00855D9A" w:rsidRPr="00BB0A1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855D9A" w:rsidRPr="00BB0A1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855D9A" w:rsidRPr="00855D9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60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55D9A" w:rsidRPr="00814475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        </w:t>
            </w:r>
            <w:r w:rsidR="00855D9A" w:rsidRPr="00814475">
              <w:rPr>
                <w:rFonts w:ascii="Bookman Old Style" w:hAnsi="Bookman Old Style"/>
                <w:b/>
                <w:sz w:val="26"/>
                <w:szCs w:val="26"/>
              </w:rPr>
              <w:t>67</w:t>
            </w:r>
          </w:p>
        </w:tc>
      </w:tr>
      <w:tr w:rsidR="006F1627" w:rsidRPr="00383A44" w:rsidTr="00855D9A">
        <w:tc>
          <w:tcPr>
            <w:tcW w:w="649" w:type="dxa"/>
          </w:tcPr>
          <w:p w:rsidR="006F1627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5</w:t>
            </w:r>
          </w:p>
        </w:tc>
        <w:tc>
          <w:tcPr>
            <w:tcW w:w="2339" w:type="dxa"/>
          </w:tcPr>
          <w:p w:rsidR="006F1627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Bibliografia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ya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taifa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TNB</w:t>
            </w:r>
          </w:p>
        </w:tc>
        <w:tc>
          <w:tcPr>
            <w:tcW w:w="1440" w:type="dxa"/>
          </w:tcPr>
          <w:p w:rsidR="006F1627" w:rsidRPr="00BB0A1A" w:rsidRDefault="006F1627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0</w:t>
            </w:r>
          </w:p>
        </w:tc>
        <w:tc>
          <w:tcPr>
            <w:tcW w:w="1350" w:type="dxa"/>
          </w:tcPr>
          <w:p w:rsidR="006F1627" w:rsidRPr="00BB0A1A" w:rsidRDefault="006F1627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0</w:t>
            </w:r>
          </w:p>
        </w:tc>
        <w:tc>
          <w:tcPr>
            <w:tcW w:w="2160" w:type="dxa"/>
          </w:tcPr>
          <w:p w:rsidR="006F1627" w:rsidRDefault="006F1627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F1627" w:rsidRPr="00814475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        1</w:t>
            </w:r>
          </w:p>
        </w:tc>
      </w:tr>
      <w:tr w:rsidR="00934DFE" w:rsidRPr="00383A44" w:rsidTr="00855D9A">
        <w:tc>
          <w:tcPr>
            <w:tcW w:w="649" w:type="dxa"/>
          </w:tcPr>
          <w:p w:rsidR="00934DFE" w:rsidRPr="00383A44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934DFE" w:rsidRPr="004B1920" w:rsidRDefault="004B1920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Isbn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zilizotolewa</w:t>
            </w:r>
            <w:proofErr w:type="spellEnd"/>
          </w:p>
        </w:tc>
        <w:tc>
          <w:tcPr>
            <w:tcW w:w="1440" w:type="dxa"/>
          </w:tcPr>
          <w:p w:rsidR="00934DFE" w:rsidRPr="00BB0A1A" w:rsidRDefault="006F1627" w:rsidP="006F1627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   </w:t>
            </w:r>
            <w:r w:rsidR="00BB0A1A" w:rsidRPr="00BB0A1A">
              <w:rPr>
                <w:rFonts w:ascii="Bookman Old Style" w:hAnsi="Bookman Old Style"/>
                <w:b/>
                <w:sz w:val="26"/>
                <w:szCs w:val="26"/>
              </w:rPr>
              <w:t>84</w:t>
            </w:r>
          </w:p>
        </w:tc>
        <w:tc>
          <w:tcPr>
            <w:tcW w:w="1350" w:type="dxa"/>
          </w:tcPr>
          <w:p w:rsidR="00934DFE" w:rsidRPr="00BB0A1A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  <w:r w:rsidR="00934DFE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BB0A1A" w:rsidRPr="00BB0A1A">
              <w:rPr>
                <w:rFonts w:ascii="Bookman Old Style" w:hAnsi="Bookman Old Style"/>
                <w:b/>
                <w:sz w:val="26"/>
                <w:szCs w:val="26"/>
              </w:rPr>
              <w:t>45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34DFE" w:rsidRPr="00855D9A" w:rsidRDefault="006F1627" w:rsidP="006F1627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         </w:t>
            </w:r>
            <w:r w:rsidR="00855D9A" w:rsidRPr="00855D9A">
              <w:rPr>
                <w:rFonts w:ascii="Bookman Old Style" w:hAnsi="Bookman Old Style"/>
                <w:b/>
                <w:sz w:val="26"/>
                <w:szCs w:val="26"/>
              </w:rPr>
              <w:t>150</w:t>
            </w:r>
          </w:p>
          <w:p w:rsidR="00934DFE" w:rsidRPr="00383A44" w:rsidRDefault="00934DFE" w:rsidP="00855D9A">
            <w:pPr>
              <w:pStyle w:val="NoSpacing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34DFE" w:rsidRPr="00855D9A" w:rsidRDefault="006F1627" w:rsidP="006F1627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       </w:t>
            </w:r>
            <w:r w:rsidR="00855D9A" w:rsidRPr="00855D9A">
              <w:rPr>
                <w:rFonts w:ascii="Bookman Old Style" w:hAnsi="Bookman Old Style"/>
                <w:b/>
                <w:sz w:val="26"/>
                <w:szCs w:val="26"/>
              </w:rPr>
              <w:t>153</w:t>
            </w:r>
          </w:p>
        </w:tc>
      </w:tr>
      <w:tr w:rsidR="00934DFE" w:rsidRPr="00383A44" w:rsidTr="00855D9A">
        <w:tc>
          <w:tcPr>
            <w:tcW w:w="649" w:type="dxa"/>
          </w:tcPr>
          <w:p w:rsidR="00934DFE" w:rsidRPr="00383A44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7</w:t>
            </w:r>
          </w:p>
        </w:tc>
        <w:tc>
          <w:tcPr>
            <w:tcW w:w="2339" w:type="dxa"/>
          </w:tcPr>
          <w:p w:rsidR="00934DFE" w:rsidRPr="004B1920" w:rsidRDefault="004B1920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Issn</w:t>
            </w:r>
            <w:proofErr w:type="spellEnd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 w:rsidRPr="004B1920">
              <w:rPr>
                <w:rFonts w:ascii="Bookman Old Style" w:hAnsi="Bookman Old Style"/>
                <w:b/>
                <w:sz w:val="26"/>
                <w:szCs w:val="26"/>
              </w:rPr>
              <w:t>zilizotolewa</w:t>
            </w:r>
            <w:proofErr w:type="spellEnd"/>
          </w:p>
        </w:tc>
        <w:tc>
          <w:tcPr>
            <w:tcW w:w="1440" w:type="dxa"/>
          </w:tcPr>
          <w:p w:rsidR="00934DFE" w:rsidRPr="00383A44" w:rsidRDefault="00934DFE" w:rsidP="00855D9A">
            <w:pPr>
              <w:pStyle w:val="NoSpacing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    </w:t>
            </w:r>
          </w:p>
        </w:tc>
        <w:tc>
          <w:tcPr>
            <w:tcW w:w="1350" w:type="dxa"/>
          </w:tcPr>
          <w:p w:rsidR="00934DFE" w:rsidRPr="00383A44" w:rsidRDefault="00934DFE" w:rsidP="00855D9A">
            <w:pPr>
              <w:pStyle w:val="NoSpacing"/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160" w:type="dxa"/>
          </w:tcPr>
          <w:p w:rsidR="00934DFE" w:rsidRPr="00855D9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855D9A">
              <w:rPr>
                <w:rFonts w:ascii="Bookman Old Style" w:hAnsi="Bookman Old Style"/>
                <w:b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34DFE" w:rsidRPr="00855D9A" w:rsidRDefault="00855D9A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855D9A">
              <w:rPr>
                <w:rFonts w:ascii="Bookman Old Style" w:hAnsi="Bookman Old Style"/>
                <w:b/>
                <w:sz w:val="26"/>
                <w:szCs w:val="26"/>
              </w:rPr>
              <w:t>8</w:t>
            </w:r>
          </w:p>
        </w:tc>
      </w:tr>
      <w:tr w:rsidR="00934DFE" w:rsidRPr="00383A44" w:rsidTr="006F1627">
        <w:tc>
          <w:tcPr>
            <w:tcW w:w="649" w:type="dxa"/>
          </w:tcPr>
          <w:p w:rsidR="00934DFE" w:rsidRPr="00383A44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8</w:t>
            </w:r>
          </w:p>
        </w:tc>
        <w:tc>
          <w:tcPr>
            <w:tcW w:w="2339" w:type="dxa"/>
          </w:tcPr>
          <w:p w:rsidR="00814475" w:rsidRDefault="00BB0A1A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Watumiaji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</w:t>
            </w:r>
            <w:proofErr w:type="spellEnd"/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kitengo</w:t>
            </w:r>
            <w:proofErr w:type="spellEnd"/>
          </w:p>
          <w:p w:rsidR="00814475" w:rsidRDefault="00814475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BB0A1A" w:rsidRDefault="00BB0A1A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wanawake</w:t>
            </w:r>
            <w:proofErr w:type="spellEnd"/>
          </w:p>
          <w:p w:rsidR="00BB0A1A" w:rsidRPr="00383A44" w:rsidRDefault="00BB0A1A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-</w:t>
            </w: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</w:rPr>
              <w:t>wanaume</w:t>
            </w:r>
            <w:proofErr w:type="spellEnd"/>
          </w:p>
        </w:tc>
        <w:tc>
          <w:tcPr>
            <w:tcW w:w="1440" w:type="dxa"/>
          </w:tcPr>
          <w:p w:rsidR="00934DFE" w:rsidRPr="00383A44" w:rsidRDefault="00934DFE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934DFE" w:rsidRPr="00383A44" w:rsidRDefault="00934DFE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814475" w:rsidRDefault="00934DFE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    </w:t>
            </w:r>
          </w:p>
          <w:p w:rsidR="00814475" w:rsidRDefault="00814475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934DFE" w:rsidRPr="00383A44" w:rsidRDefault="00934DFE" w:rsidP="00814475">
            <w:pPr>
              <w:pStyle w:val="NoSpacing"/>
              <w:tabs>
                <w:tab w:val="left" w:pos="636"/>
                <w:tab w:val="center" w:pos="972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14475" w:rsidRDefault="00814475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814475" w:rsidRDefault="00814475" w:rsidP="00814475">
            <w:pPr>
              <w:rPr>
                <w:lang w:val="en-GB" w:eastAsia="en-GB"/>
              </w:rPr>
            </w:pPr>
          </w:p>
          <w:p w:rsidR="00814475" w:rsidRDefault="00814475" w:rsidP="00814475">
            <w:pPr>
              <w:rPr>
                <w:lang w:val="en-GB" w:eastAsia="en-GB"/>
              </w:rPr>
            </w:pPr>
          </w:p>
          <w:p w:rsidR="00814475" w:rsidRDefault="00814475" w:rsidP="00814475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163</w:t>
            </w:r>
          </w:p>
          <w:p w:rsidR="00934DFE" w:rsidRPr="00814475" w:rsidRDefault="00814475" w:rsidP="00814475">
            <w:pPr>
              <w:rPr>
                <w:lang w:val="en-GB" w:eastAsia="en-GB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400</w:t>
            </w:r>
          </w:p>
        </w:tc>
      </w:tr>
      <w:tr w:rsidR="006F1627" w:rsidRPr="00383A44" w:rsidTr="00855D9A">
        <w:tc>
          <w:tcPr>
            <w:tcW w:w="649" w:type="dxa"/>
          </w:tcPr>
          <w:p w:rsidR="006F1627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339" w:type="dxa"/>
          </w:tcPr>
          <w:p w:rsidR="006F1627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JUMLA</w:t>
            </w:r>
          </w:p>
        </w:tc>
        <w:tc>
          <w:tcPr>
            <w:tcW w:w="1440" w:type="dxa"/>
          </w:tcPr>
          <w:p w:rsidR="006F1627" w:rsidRPr="00383A44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6F1627" w:rsidRPr="00383A44" w:rsidRDefault="006F1627" w:rsidP="00855D9A">
            <w:pPr>
              <w:pStyle w:val="NoSpacing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6F1627" w:rsidRDefault="006F1627" w:rsidP="00855D9A">
            <w:pPr>
              <w:pStyle w:val="NoSpacing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F1627" w:rsidRDefault="006F1627" w:rsidP="00855D9A">
            <w:pPr>
              <w:pStyle w:val="NoSpacing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</w:tbl>
    <w:p w:rsidR="00934DFE" w:rsidRDefault="00934DFE" w:rsidP="00934DFE">
      <w:pPr>
        <w:pStyle w:val="NoSpacing"/>
        <w:jc w:val="center"/>
        <w:rPr>
          <w:rFonts w:ascii="Bookman Old Style" w:hAnsi="Bookman Old Style"/>
          <w:b/>
          <w:color w:val="000000"/>
          <w:sz w:val="26"/>
          <w:szCs w:val="26"/>
        </w:rPr>
      </w:pPr>
    </w:p>
    <w:sectPr w:rsidR="00934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A66"/>
    <w:multiLevelType w:val="hybridMultilevel"/>
    <w:tmpl w:val="EF866874"/>
    <w:lvl w:ilvl="0" w:tplc="BC349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57325"/>
    <w:multiLevelType w:val="hybridMultilevel"/>
    <w:tmpl w:val="A70AB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0B6F1C"/>
    <w:multiLevelType w:val="hybridMultilevel"/>
    <w:tmpl w:val="3CB2F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8A0099"/>
    <w:multiLevelType w:val="hybridMultilevel"/>
    <w:tmpl w:val="1228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FE"/>
    <w:rsid w:val="00052C3B"/>
    <w:rsid w:val="000D3032"/>
    <w:rsid w:val="00315E7C"/>
    <w:rsid w:val="004B1920"/>
    <w:rsid w:val="004C2BD0"/>
    <w:rsid w:val="006F1627"/>
    <w:rsid w:val="00814475"/>
    <w:rsid w:val="00855D9A"/>
    <w:rsid w:val="00934DFE"/>
    <w:rsid w:val="00BB0A1A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8D211-3B81-4514-8155-7C7B1769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DF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934DFE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8</cp:revision>
  <dcterms:created xsi:type="dcterms:W3CDTF">2022-07-23T13:05:00Z</dcterms:created>
  <dcterms:modified xsi:type="dcterms:W3CDTF">2022-07-23T14:23:00Z</dcterms:modified>
</cp:coreProperties>
</file>